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1725E" w14:textId="77777777" w:rsidR="00A53673" w:rsidRDefault="00A53673" w:rsidP="00A53673">
      <w:pPr>
        <w:pStyle w:val="Heading1"/>
        <w:keepLines w:val="0"/>
        <w:numPr>
          <w:ilvl w:val="0"/>
          <w:numId w:val="1"/>
        </w:numPr>
        <w:tabs>
          <w:tab w:val="left" w:pos="426"/>
        </w:tabs>
        <w:spacing w:before="60" w:after="60"/>
        <w:ind w:left="2340" w:hanging="2430"/>
        <w:jc w:val="center"/>
        <w:rPr>
          <w:rFonts w:ascii="Arial" w:hAnsi="Arial" w:cs="Arial"/>
          <w:i/>
          <w:iCs/>
          <w:color w:val="FF0000"/>
          <w:sz w:val="22"/>
          <w:szCs w:val="22"/>
        </w:rPr>
      </w:pPr>
      <w:bookmarkStart w:id="0" w:name="_Toc222308114"/>
      <w:r w:rsidRPr="00F47D61">
        <w:rPr>
          <w:rFonts w:ascii="Arial" w:hAnsi="Arial" w:cs="Arial"/>
          <w:b/>
          <w:bCs/>
          <w:sz w:val="22"/>
          <w:szCs w:val="22"/>
        </w:rPr>
        <w:t>ESMINĖS SUTARTIES SĄLYGOS</w:t>
      </w:r>
      <w:bookmarkEnd w:id="0"/>
      <w:r w:rsidRPr="00F47D6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9033B67" w14:textId="73CB92E8" w:rsidR="00026A24" w:rsidRPr="0023795C" w:rsidRDefault="00A53673" w:rsidP="00971995">
      <w:pPr>
        <w:jc w:val="both"/>
        <w:rPr>
          <w:rFonts w:ascii="Arial" w:hAnsi="Arial" w:cs="Arial"/>
          <w:sz w:val="20"/>
          <w:szCs w:val="20"/>
        </w:rPr>
      </w:pPr>
      <w:r w:rsidRPr="0023795C">
        <w:rPr>
          <w:rFonts w:ascii="Arial" w:hAnsi="Arial" w:cs="Arial"/>
          <w:sz w:val="20"/>
          <w:szCs w:val="20"/>
        </w:rPr>
        <w:t xml:space="preserve">12.1. </w:t>
      </w:r>
      <w:r w:rsidR="00971995" w:rsidRPr="0023795C">
        <w:rPr>
          <w:rFonts w:ascii="Arial" w:hAnsi="Arial" w:cs="Arial"/>
          <w:sz w:val="20"/>
          <w:szCs w:val="20"/>
        </w:rPr>
        <w:t xml:space="preserve">Sutartimi Tiekėjas </w:t>
      </w:r>
      <w:r w:rsidR="00C80160" w:rsidRPr="0023795C">
        <w:rPr>
          <w:rFonts w:ascii="Arial" w:hAnsi="Arial" w:cs="Arial"/>
          <w:sz w:val="20"/>
          <w:szCs w:val="20"/>
        </w:rPr>
        <w:t>(toliau</w:t>
      </w:r>
      <w:r w:rsidR="005B174E">
        <w:rPr>
          <w:rFonts w:ascii="Arial" w:hAnsi="Arial" w:cs="Arial"/>
          <w:sz w:val="20"/>
          <w:szCs w:val="20"/>
        </w:rPr>
        <w:t xml:space="preserve"> </w:t>
      </w:r>
      <w:r w:rsidR="001D1994">
        <w:rPr>
          <w:rFonts w:ascii="Arial" w:hAnsi="Arial" w:cs="Arial"/>
          <w:sz w:val="20"/>
          <w:szCs w:val="20"/>
        </w:rPr>
        <w:t>–</w:t>
      </w:r>
      <w:r w:rsidR="00C80160" w:rsidRPr="0023795C">
        <w:rPr>
          <w:rFonts w:ascii="Arial" w:hAnsi="Arial" w:cs="Arial"/>
          <w:sz w:val="20"/>
          <w:szCs w:val="20"/>
        </w:rPr>
        <w:t xml:space="preserve"> </w:t>
      </w:r>
      <w:r w:rsidR="001D1994">
        <w:rPr>
          <w:rFonts w:ascii="Arial" w:hAnsi="Arial" w:cs="Arial"/>
          <w:sz w:val="20"/>
          <w:szCs w:val="20"/>
        </w:rPr>
        <w:t>Tiekėjas</w:t>
      </w:r>
      <w:r w:rsidR="00C80160" w:rsidRPr="0023795C">
        <w:rPr>
          <w:rFonts w:ascii="Arial" w:hAnsi="Arial" w:cs="Arial"/>
          <w:sz w:val="20"/>
          <w:szCs w:val="20"/>
        </w:rPr>
        <w:t xml:space="preserve">) </w:t>
      </w:r>
      <w:r w:rsidR="00971995" w:rsidRPr="0023795C">
        <w:rPr>
          <w:rFonts w:ascii="Arial" w:hAnsi="Arial" w:cs="Arial"/>
          <w:sz w:val="20"/>
          <w:szCs w:val="20"/>
        </w:rPr>
        <w:t xml:space="preserve">įsipareigoja </w:t>
      </w:r>
      <w:r w:rsidR="00D27762">
        <w:rPr>
          <w:rFonts w:ascii="Arial" w:hAnsi="Arial" w:cs="Arial"/>
          <w:sz w:val="20"/>
          <w:szCs w:val="20"/>
        </w:rPr>
        <w:t>L</w:t>
      </w:r>
      <w:r w:rsidR="00422C31">
        <w:rPr>
          <w:rFonts w:ascii="Arial" w:hAnsi="Arial" w:cs="Arial"/>
          <w:sz w:val="20"/>
          <w:szCs w:val="20"/>
        </w:rPr>
        <w:t>itgrid</w:t>
      </w:r>
      <w:r w:rsidR="005B174E">
        <w:rPr>
          <w:rFonts w:ascii="Arial" w:hAnsi="Arial" w:cs="Arial"/>
          <w:sz w:val="20"/>
          <w:szCs w:val="20"/>
        </w:rPr>
        <w:t xml:space="preserve"> AB</w:t>
      </w:r>
      <w:r w:rsidR="00971995" w:rsidRPr="0023795C">
        <w:rPr>
          <w:rFonts w:ascii="Arial" w:hAnsi="Arial" w:cs="Arial"/>
          <w:sz w:val="20"/>
          <w:szCs w:val="20"/>
        </w:rPr>
        <w:t xml:space="preserve"> (toliau – </w:t>
      </w:r>
      <w:r w:rsidR="005B174E">
        <w:rPr>
          <w:rFonts w:ascii="Arial" w:hAnsi="Arial" w:cs="Arial"/>
          <w:sz w:val="20"/>
          <w:szCs w:val="20"/>
        </w:rPr>
        <w:t>Bendrovė)</w:t>
      </w:r>
      <w:r w:rsidR="00971995" w:rsidRPr="0023795C">
        <w:rPr>
          <w:rFonts w:ascii="Arial" w:hAnsi="Arial" w:cs="Arial"/>
          <w:sz w:val="20"/>
          <w:szCs w:val="20"/>
        </w:rPr>
        <w:t xml:space="preserve"> suteikti vertybinių popierių</w:t>
      </w:r>
      <w:r w:rsidR="004B3771" w:rsidRPr="0023795C">
        <w:rPr>
          <w:rFonts w:ascii="Arial" w:hAnsi="Arial" w:cs="Arial"/>
          <w:sz w:val="20"/>
          <w:szCs w:val="20"/>
        </w:rPr>
        <w:t xml:space="preserve"> (toliau VP)</w:t>
      </w:r>
      <w:r w:rsidR="00971995" w:rsidRPr="0023795C">
        <w:rPr>
          <w:rFonts w:ascii="Arial" w:hAnsi="Arial" w:cs="Arial"/>
          <w:sz w:val="20"/>
          <w:szCs w:val="20"/>
        </w:rPr>
        <w:t xml:space="preserve"> apskaitos tvarkymo</w:t>
      </w:r>
      <w:r w:rsidR="00026A24" w:rsidRPr="0023795C">
        <w:rPr>
          <w:rFonts w:ascii="Arial" w:hAnsi="Arial" w:cs="Arial"/>
          <w:sz w:val="20"/>
          <w:szCs w:val="20"/>
        </w:rPr>
        <w:t xml:space="preserve">, </w:t>
      </w:r>
      <w:r w:rsidR="00D27762" w:rsidRPr="00D27762">
        <w:rPr>
          <w:rFonts w:ascii="Arial" w:hAnsi="Arial" w:cs="Arial"/>
          <w:sz w:val="20"/>
          <w:szCs w:val="20"/>
        </w:rPr>
        <w:t xml:space="preserve">Bendrovės sprendimu mokamų dividendų administravimo </w:t>
      </w:r>
      <w:r w:rsidR="00026A24" w:rsidRPr="0023795C">
        <w:rPr>
          <w:rFonts w:ascii="Arial" w:hAnsi="Arial" w:cs="Arial"/>
          <w:sz w:val="20"/>
          <w:szCs w:val="20"/>
        </w:rPr>
        <w:t>ir su tuo susijusias paslaugas (toliau – Paslaugos), atitinkančias Sutarties [x] priede „Techninė specifikacija“ nurodytus reikalavimus.</w:t>
      </w:r>
    </w:p>
    <w:p w14:paraId="00C68B1A" w14:textId="4AD0DFE0" w:rsidR="00A53673" w:rsidRPr="004B3771" w:rsidRDefault="00A53673" w:rsidP="00A53673">
      <w:pPr>
        <w:jc w:val="both"/>
        <w:rPr>
          <w:rFonts w:ascii="Arial" w:hAnsi="Arial" w:cs="Arial"/>
          <w:sz w:val="20"/>
          <w:szCs w:val="20"/>
        </w:rPr>
      </w:pPr>
      <w:r w:rsidRPr="0023795C">
        <w:rPr>
          <w:rFonts w:ascii="Arial" w:hAnsi="Arial" w:cs="Arial"/>
          <w:sz w:val="20"/>
          <w:szCs w:val="20"/>
        </w:rPr>
        <w:t>12.2.</w:t>
      </w:r>
      <w:r w:rsidR="00971995" w:rsidRPr="0023795C">
        <w:rPr>
          <w:rFonts w:ascii="Arial" w:hAnsi="Arial" w:cs="Arial"/>
          <w:sz w:val="20"/>
          <w:szCs w:val="20"/>
        </w:rPr>
        <w:t>Sutartis įsigalioja nuo sutarties sudarymo dienos, bet ne anksčiau kaip nuo 2026 m. rugsėjo 2</w:t>
      </w:r>
      <w:r w:rsidR="00C80160" w:rsidRPr="0023795C">
        <w:rPr>
          <w:rFonts w:ascii="Arial" w:hAnsi="Arial" w:cs="Arial"/>
          <w:sz w:val="20"/>
          <w:szCs w:val="20"/>
        </w:rPr>
        <w:t>5</w:t>
      </w:r>
      <w:r w:rsidR="00971995" w:rsidRPr="0023795C">
        <w:rPr>
          <w:rFonts w:ascii="Arial" w:hAnsi="Arial" w:cs="Arial"/>
          <w:sz w:val="20"/>
          <w:szCs w:val="20"/>
        </w:rPr>
        <w:t xml:space="preserve">  d., ir galioja 36 (trisdešimt šešis) mėnesius</w:t>
      </w:r>
      <w:r w:rsidRPr="0023795C">
        <w:rPr>
          <w:rFonts w:ascii="Arial" w:hAnsi="Arial" w:cs="Arial"/>
          <w:sz w:val="20"/>
          <w:szCs w:val="20"/>
        </w:rPr>
        <w:t>.</w:t>
      </w:r>
    </w:p>
    <w:p w14:paraId="1DD54046" w14:textId="532587BA" w:rsidR="006600EB" w:rsidRPr="004B3771" w:rsidRDefault="000A1A5C" w:rsidP="006600EB">
      <w:pPr>
        <w:jc w:val="both"/>
        <w:rPr>
          <w:rFonts w:ascii="Arial" w:hAnsi="Arial" w:cs="Arial"/>
          <w:sz w:val="20"/>
          <w:szCs w:val="20"/>
        </w:rPr>
      </w:pPr>
      <w:r w:rsidRPr="004B3771">
        <w:rPr>
          <w:rFonts w:ascii="Arial" w:hAnsi="Arial" w:cs="Arial"/>
          <w:sz w:val="20"/>
          <w:szCs w:val="20"/>
        </w:rPr>
        <w:t>12.</w:t>
      </w:r>
      <w:r w:rsidR="00C80160" w:rsidRPr="004B3771">
        <w:rPr>
          <w:rFonts w:ascii="Arial" w:hAnsi="Arial" w:cs="Arial"/>
          <w:sz w:val="20"/>
          <w:szCs w:val="20"/>
        </w:rPr>
        <w:t>3</w:t>
      </w:r>
      <w:r w:rsidR="006600EB" w:rsidRPr="004B3771">
        <w:rPr>
          <w:rFonts w:ascii="Arial" w:hAnsi="Arial" w:cs="Arial"/>
          <w:sz w:val="20"/>
          <w:szCs w:val="20"/>
        </w:rPr>
        <w:t>.</w:t>
      </w:r>
      <w:r w:rsidR="006600EB" w:rsidRPr="004B3771">
        <w:rPr>
          <w:rFonts w:ascii="Arial" w:hAnsi="Arial" w:cs="Arial"/>
          <w:sz w:val="20"/>
          <w:szCs w:val="20"/>
        </w:rPr>
        <w:tab/>
      </w:r>
      <w:r w:rsidR="00EA5347" w:rsidRPr="004B3771">
        <w:rPr>
          <w:rFonts w:ascii="Arial" w:hAnsi="Arial" w:cs="Arial"/>
          <w:sz w:val="20"/>
          <w:szCs w:val="20"/>
        </w:rPr>
        <w:t xml:space="preserve">Į </w:t>
      </w:r>
      <w:r w:rsidR="004B3771">
        <w:rPr>
          <w:rFonts w:ascii="Arial" w:hAnsi="Arial" w:cs="Arial"/>
          <w:sz w:val="20"/>
          <w:szCs w:val="20"/>
        </w:rPr>
        <w:t>S</w:t>
      </w:r>
      <w:r w:rsidR="00EA5347" w:rsidRPr="004B3771">
        <w:rPr>
          <w:rFonts w:ascii="Arial" w:hAnsi="Arial" w:cs="Arial"/>
          <w:sz w:val="20"/>
          <w:szCs w:val="20"/>
        </w:rPr>
        <w:t>utarties kainą įeina:</w:t>
      </w:r>
    </w:p>
    <w:p w14:paraId="0EA8B5B9" w14:textId="70606D2F" w:rsidR="00EA5347" w:rsidRPr="004B3771" w:rsidRDefault="00EA5347" w:rsidP="00EA5347">
      <w:pPr>
        <w:jc w:val="both"/>
        <w:rPr>
          <w:rFonts w:ascii="Arial" w:hAnsi="Arial" w:cs="Arial"/>
          <w:sz w:val="20"/>
          <w:szCs w:val="20"/>
        </w:rPr>
      </w:pPr>
      <w:r w:rsidRPr="004B3771">
        <w:rPr>
          <w:rFonts w:ascii="Arial" w:hAnsi="Arial" w:cs="Arial"/>
          <w:sz w:val="20"/>
          <w:szCs w:val="20"/>
        </w:rPr>
        <w:t>•</w:t>
      </w:r>
      <w:r w:rsidRPr="004B3771">
        <w:rPr>
          <w:rFonts w:ascii="Arial" w:hAnsi="Arial" w:cs="Arial"/>
          <w:sz w:val="20"/>
          <w:szCs w:val="20"/>
        </w:rPr>
        <w:tab/>
        <w:t xml:space="preserve">Metinis </w:t>
      </w:r>
      <w:r w:rsidR="004B3771">
        <w:rPr>
          <w:rFonts w:ascii="Arial" w:hAnsi="Arial" w:cs="Arial"/>
          <w:sz w:val="20"/>
          <w:szCs w:val="20"/>
        </w:rPr>
        <w:t>VP</w:t>
      </w:r>
      <w:r w:rsidRPr="004B3771">
        <w:rPr>
          <w:rFonts w:ascii="Arial" w:hAnsi="Arial" w:cs="Arial"/>
          <w:sz w:val="20"/>
          <w:szCs w:val="20"/>
        </w:rPr>
        <w:t xml:space="preserve"> apskaitos tvarkymo mokestis;</w:t>
      </w:r>
    </w:p>
    <w:p w14:paraId="795028A9" w14:textId="77777777" w:rsidR="00EA5347" w:rsidRPr="004B3771" w:rsidRDefault="00EA5347" w:rsidP="00EA5347">
      <w:pPr>
        <w:jc w:val="both"/>
        <w:rPr>
          <w:rFonts w:ascii="Arial" w:hAnsi="Arial" w:cs="Arial"/>
          <w:sz w:val="20"/>
          <w:szCs w:val="20"/>
        </w:rPr>
      </w:pPr>
      <w:r w:rsidRPr="004B3771">
        <w:rPr>
          <w:rFonts w:ascii="Arial" w:hAnsi="Arial" w:cs="Arial"/>
          <w:sz w:val="20"/>
          <w:szCs w:val="20"/>
        </w:rPr>
        <w:t>•</w:t>
      </w:r>
      <w:r w:rsidRPr="004B3771">
        <w:rPr>
          <w:rFonts w:ascii="Arial" w:hAnsi="Arial" w:cs="Arial"/>
          <w:sz w:val="20"/>
          <w:szCs w:val="20"/>
        </w:rPr>
        <w:tab/>
        <w:t xml:space="preserve">Dividendų išmokėjimo paslaugos mokestis; </w:t>
      </w:r>
    </w:p>
    <w:p w14:paraId="3C222A8E" w14:textId="1999A352" w:rsidR="00EA5347" w:rsidRDefault="00EA5347" w:rsidP="00EA5347">
      <w:pPr>
        <w:jc w:val="both"/>
        <w:rPr>
          <w:rFonts w:ascii="Arial" w:hAnsi="Arial" w:cs="Arial"/>
          <w:sz w:val="20"/>
          <w:szCs w:val="20"/>
        </w:rPr>
      </w:pPr>
      <w:r w:rsidRPr="004B3771">
        <w:rPr>
          <w:rFonts w:ascii="Arial" w:hAnsi="Arial" w:cs="Arial"/>
          <w:sz w:val="20"/>
          <w:szCs w:val="20"/>
        </w:rPr>
        <w:t>•</w:t>
      </w:r>
      <w:r w:rsidRPr="004B3771">
        <w:rPr>
          <w:rFonts w:ascii="Arial" w:hAnsi="Arial" w:cs="Arial"/>
          <w:sz w:val="20"/>
          <w:szCs w:val="20"/>
        </w:rPr>
        <w:tab/>
      </w:r>
      <w:r w:rsidR="00B84428">
        <w:rPr>
          <w:rFonts w:ascii="Arial" w:hAnsi="Arial" w:cs="Arial"/>
          <w:sz w:val="20"/>
          <w:szCs w:val="20"/>
        </w:rPr>
        <w:t>Paslaugų apmokėjimas</w:t>
      </w:r>
      <w:r w:rsidRPr="004B3771">
        <w:rPr>
          <w:rFonts w:ascii="Arial" w:hAnsi="Arial" w:cs="Arial"/>
          <w:sz w:val="20"/>
          <w:szCs w:val="20"/>
        </w:rPr>
        <w:t xml:space="preserve">, kurias suteikia Nasdaq CSD SE Lietuvos filialas, Centrinis vertybinių popierių depozitoriumas (toliau- </w:t>
      </w:r>
      <w:r w:rsidR="00E15A5A">
        <w:rPr>
          <w:rFonts w:ascii="Arial" w:hAnsi="Arial" w:cs="Arial"/>
          <w:sz w:val="20"/>
          <w:szCs w:val="20"/>
        </w:rPr>
        <w:t xml:space="preserve">Nasdaq </w:t>
      </w:r>
      <w:r w:rsidRPr="004B3771">
        <w:rPr>
          <w:rFonts w:ascii="Arial" w:hAnsi="Arial" w:cs="Arial"/>
          <w:sz w:val="20"/>
          <w:szCs w:val="20"/>
        </w:rPr>
        <w:t>CSD), t.y.</w:t>
      </w:r>
      <w:r w:rsidR="004B3771">
        <w:rPr>
          <w:rFonts w:ascii="Arial" w:hAnsi="Arial" w:cs="Arial"/>
          <w:sz w:val="20"/>
          <w:szCs w:val="20"/>
        </w:rPr>
        <w:t xml:space="preserve"> </w:t>
      </w:r>
      <w:r w:rsidRPr="004B3771">
        <w:rPr>
          <w:rFonts w:ascii="Arial" w:hAnsi="Arial" w:cs="Arial"/>
          <w:sz w:val="20"/>
          <w:szCs w:val="20"/>
        </w:rPr>
        <w:t xml:space="preserve">VP įvykių aptarnavimas, nemokestiniai pavedimai, VP sąrašų pateikimui </w:t>
      </w:r>
      <w:r w:rsidR="004B3771">
        <w:rPr>
          <w:rFonts w:ascii="Arial" w:hAnsi="Arial" w:cs="Arial"/>
          <w:sz w:val="20"/>
          <w:szCs w:val="20"/>
        </w:rPr>
        <w:t>Bendrovei</w:t>
      </w:r>
      <w:r w:rsidRPr="004B3771">
        <w:rPr>
          <w:rFonts w:ascii="Arial" w:hAnsi="Arial" w:cs="Arial"/>
          <w:sz w:val="20"/>
          <w:szCs w:val="20"/>
        </w:rPr>
        <w:t xml:space="preserve">, VP emisijos saugojimas </w:t>
      </w:r>
      <w:r w:rsidR="00E15A5A">
        <w:rPr>
          <w:rFonts w:ascii="Arial" w:hAnsi="Arial" w:cs="Arial"/>
          <w:sz w:val="20"/>
          <w:szCs w:val="20"/>
        </w:rPr>
        <w:t xml:space="preserve">Nasdaq </w:t>
      </w:r>
      <w:r w:rsidRPr="004B3771">
        <w:rPr>
          <w:rFonts w:ascii="Arial" w:hAnsi="Arial" w:cs="Arial"/>
          <w:sz w:val="20"/>
          <w:szCs w:val="20"/>
        </w:rPr>
        <w:t>CSD ir kt.)</w:t>
      </w:r>
      <w:r w:rsidR="005B174E">
        <w:rPr>
          <w:rFonts w:ascii="Arial" w:hAnsi="Arial" w:cs="Arial"/>
          <w:sz w:val="20"/>
          <w:szCs w:val="20"/>
        </w:rPr>
        <w:t>.</w:t>
      </w:r>
    </w:p>
    <w:p w14:paraId="3EF9D8F2" w14:textId="22D612C2" w:rsidR="004B3771" w:rsidRPr="004B3771" w:rsidRDefault="004B3771" w:rsidP="00EA534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12.4. </w:t>
      </w:r>
      <w:r w:rsidRPr="004B3771">
        <w:rPr>
          <w:rFonts w:ascii="Arial" w:hAnsi="Arial" w:cs="Arial"/>
          <w:sz w:val="20"/>
          <w:szCs w:val="20"/>
        </w:rPr>
        <w:t>Nurodyta kaina yra maksimali suma, už kurią Bendrovė įsigys Paslaugų. Bendrovė neprivalo įsigyti Paslaugų už visą Sutarties kainą</w:t>
      </w:r>
      <w:r w:rsidR="005B174E">
        <w:rPr>
          <w:rFonts w:ascii="Arial" w:hAnsi="Arial" w:cs="Arial"/>
          <w:sz w:val="20"/>
          <w:szCs w:val="20"/>
        </w:rPr>
        <w:t>.</w:t>
      </w:r>
    </w:p>
    <w:p w14:paraId="7E18ECC1" w14:textId="0B82AE68" w:rsidR="00200A45" w:rsidRPr="004B3771" w:rsidRDefault="00200A45" w:rsidP="00EA5347">
      <w:pPr>
        <w:jc w:val="both"/>
        <w:rPr>
          <w:rFonts w:ascii="Arial" w:hAnsi="Arial" w:cs="Arial"/>
          <w:sz w:val="20"/>
          <w:szCs w:val="20"/>
        </w:rPr>
      </w:pPr>
      <w:r w:rsidRPr="004B3771">
        <w:rPr>
          <w:rFonts w:ascii="Arial" w:hAnsi="Arial" w:cs="Arial"/>
          <w:sz w:val="20"/>
          <w:szCs w:val="20"/>
        </w:rPr>
        <w:t>12.5. Paslaugų kaina dėl kainų lygio pasikeitimo Sutarties galiojimo laikotarpiu nėra perskaičiuojama.</w:t>
      </w:r>
    </w:p>
    <w:p w14:paraId="3D68985E" w14:textId="6E5A7AF7" w:rsidR="000A1A5C" w:rsidRPr="004B3771" w:rsidRDefault="00026A24" w:rsidP="006600EB">
      <w:pPr>
        <w:jc w:val="both"/>
        <w:rPr>
          <w:rFonts w:ascii="Arial" w:hAnsi="Arial" w:cs="Arial"/>
          <w:sz w:val="20"/>
          <w:szCs w:val="20"/>
        </w:rPr>
      </w:pPr>
      <w:r w:rsidRPr="004B3771">
        <w:rPr>
          <w:rFonts w:ascii="Arial" w:hAnsi="Arial" w:cs="Arial"/>
          <w:sz w:val="20"/>
          <w:szCs w:val="20"/>
        </w:rPr>
        <w:t>12.</w:t>
      </w:r>
      <w:r w:rsidR="004B3771">
        <w:rPr>
          <w:rFonts w:ascii="Arial" w:hAnsi="Arial" w:cs="Arial"/>
          <w:sz w:val="20"/>
          <w:szCs w:val="20"/>
        </w:rPr>
        <w:t>6</w:t>
      </w:r>
      <w:r w:rsidRPr="004B3771">
        <w:rPr>
          <w:rFonts w:ascii="Arial" w:hAnsi="Arial" w:cs="Arial"/>
          <w:sz w:val="20"/>
          <w:szCs w:val="20"/>
        </w:rPr>
        <w:t xml:space="preserve">. </w:t>
      </w:r>
      <w:r w:rsidR="006600EB" w:rsidRPr="004B3771">
        <w:rPr>
          <w:rFonts w:ascii="Arial" w:hAnsi="Arial" w:cs="Arial"/>
          <w:sz w:val="20"/>
          <w:szCs w:val="20"/>
        </w:rPr>
        <w:t>Į Paslaugų kainą įskaičiuoti visi taikytini mokesčiai, taip pat visos tiesioginės ir netiesioginės išlaidos, susijusios su Paslaugų suteikimu.</w:t>
      </w:r>
    </w:p>
    <w:p w14:paraId="38A36545" w14:textId="0E3A7CB9" w:rsidR="004E2A63" w:rsidRPr="004B3771" w:rsidRDefault="00365352" w:rsidP="004E2A63">
      <w:pPr>
        <w:jc w:val="both"/>
        <w:rPr>
          <w:rFonts w:ascii="Arial" w:hAnsi="Arial" w:cs="Arial"/>
          <w:sz w:val="20"/>
          <w:szCs w:val="20"/>
        </w:rPr>
      </w:pPr>
      <w:r w:rsidRPr="004B3771">
        <w:rPr>
          <w:rFonts w:ascii="Arial" w:hAnsi="Arial" w:cs="Arial"/>
          <w:sz w:val="20"/>
          <w:szCs w:val="20"/>
        </w:rPr>
        <w:t>12.</w:t>
      </w:r>
      <w:r w:rsidR="004B3771">
        <w:rPr>
          <w:rFonts w:ascii="Arial" w:hAnsi="Arial" w:cs="Arial"/>
          <w:sz w:val="20"/>
          <w:szCs w:val="20"/>
        </w:rPr>
        <w:t>7</w:t>
      </w:r>
      <w:r w:rsidRPr="004B3771">
        <w:rPr>
          <w:rFonts w:ascii="Arial" w:hAnsi="Arial" w:cs="Arial"/>
          <w:sz w:val="20"/>
          <w:szCs w:val="20"/>
        </w:rPr>
        <w:t xml:space="preserve">. </w:t>
      </w:r>
      <w:r w:rsidR="004E2A63" w:rsidRPr="004B3771">
        <w:rPr>
          <w:rFonts w:ascii="Arial" w:hAnsi="Arial" w:cs="Arial"/>
          <w:sz w:val="20"/>
          <w:szCs w:val="20"/>
        </w:rPr>
        <w:t xml:space="preserve">Bendrovė sumoka </w:t>
      </w:r>
      <w:r w:rsidR="00670EE7">
        <w:rPr>
          <w:rFonts w:ascii="Arial" w:hAnsi="Arial" w:cs="Arial"/>
          <w:sz w:val="20"/>
          <w:szCs w:val="20"/>
        </w:rPr>
        <w:t>Tiekėjui</w:t>
      </w:r>
      <w:r w:rsidR="004E2A63" w:rsidRPr="004B3771">
        <w:rPr>
          <w:rFonts w:ascii="Arial" w:hAnsi="Arial" w:cs="Arial"/>
          <w:sz w:val="20"/>
          <w:szCs w:val="20"/>
        </w:rPr>
        <w:t xml:space="preserve"> vieną kartą per ketvirtį už faktinį </w:t>
      </w:r>
      <w:r w:rsidR="004B3771">
        <w:rPr>
          <w:rFonts w:ascii="Arial" w:hAnsi="Arial" w:cs="Arial"/>
          <w:sz w:val="20"/>
          <w:szCs w:val="20"/>
        </w:rPr>
        <w:t>VP</w:t>
      </w:r>
      <w:r w:rsidR="004E2A63" w:rsidRPr="004B3771">
        <w:rPr>
          <w:rFonts w:ascii="Arial" w:hAnsi="Arial" w:cs="Arial"/>
          <w:sz w:val="20"/>
          <w:szCs w:val="20"/>
        </w:rPr>
        <w:t xml:space="preserve"> apskaitos tvarkymo paslaugų teikimo laikotarpį per 30 (trisdešimt) kalendorinių dienų nuo PVM sąskaitos faktūros (sąskaitos) gavimo dienos pagal įkainius, nurodytus Sutarties </w:t>
      </w:r>
      <w:r w:rsidR="00026A24" w:rsidRPr="004B3771">
        <w:rPr>
          <w:rFonts w:ascii="Arial" w:hAnsi="Arial" w:cs="Arial"/>
          <w:sz w:val="20"/>
          <w:szCs w:val="20"/>
        </w:rPr>
        <w:t xml:space="preserve">[x] </w:t>
      </w:r>
      <w:r w:rsidR="004E2A63" w:rsidRPr="004B3771">
        <w:rPr>
          <w:rFonts w:ascii="Arial" w:hAnsi="Arial" w:cs="Arial"/>
          <w:sz w:val="20"/>
          <w:szCs w:val="20"/>
        </w:rPr>
        <w:t xml:space="preserve"> priede. </w:t>
      </w:r>
    </w:p>
    <w:p w14:paraId="6F70E81F" w14:textId="5305FB70" w:rsidR="004E2A63" w:rsidRPr="004B3771" w:rsidRDefault="00365352" w:rsidP="004E2A63">
      <w:pPr>
        <w:jc w:val="both"/>
        <w:rPr>
          <w:rFonts w:ascii="Arial" w:hAnsi="Arial" w:cs="Arial"/>
          <w:sz w:val="20"/>
          <w:szCs w:val="20"/>
        </w:rPr>
      </w:pPr>
      <w:r w:rsidRPr="004B3771">
        <w:rPr>
          <w:rFonts w:ascii="Arial" w:hAnsi="Arial" w:cs="Arial"/>
          <w:sz w:val="20"/>
          <w:szCs w:val="20"/>
        </w:rPr>
        <w:t>12.</w:t>
      </w:r>
      <w:r w:rsidR="004B3771">
        <w:rPr>
          <w:rFonts w:ascii="Arial" w:hAnsi="Arial" w:cs="Arial"/>
          <w:sz w:val="20"/>
          <w:szCs w:val="20"/>
        </w:rPr>
        <w:t>8</w:t>
      </w:r>
      <w:r w:rsidRPr="004B3771">
        <w:rPr>
          <w:rFonts w:ascii="Arial" w:hAnsi="Arial" w:cs="Arial"/>
          <w:sz w:val="20"/>
          <w:szCs w:val="20"/>
        </w:rPr>
        <w:t>.</w:t>
      </w:r>
      <w:r w:rsidR="004E2A63" w:rsidRPr="004B3771">
        <w:rPr>
          <w:rFonts w:ascii="Arial" w:hAnsi="Arial" w:cs="Arial"/>
          <w:sz w:val="20"/>
          <w:szCs w:val="20"/>
        </w:rPr>
        <w:tab/>
        <w:t xml:space="preserve">Bendrovė sumoka </w:t>
      </w:r>
      <w:r w:rsidR="00670EE7">
        <w:rPr>
          <w:rFonts w:ascii="Arial" w:hAnsi="Arial" w:cs="Arial"/>
          <w:sz w:val="20"/>
          <w:szCs w:val="20"/>
        </w:rPr>
        <w:t>Tiekėjui</w:t>
      </w:r>
      <w:r w:rsidR="004E2A63" w:rsidRPr="004B3771">
        <w:rPr>
          <w:rFonts w:ascii="Arial" w:hAnsi="Arial" w:cs="Arial"/>
          <w:sz w:val="20"/>
          <w:szCs w:val="20"/>
        </w:rPr>
        <w:t xml:space="preserve"> (jei </w:t>
      </w:r>
      <w:r w:rsidR="00D27762">
        <w:rPr>
          <w:rFonts w:ascii="Arial" w:hAnsi="Arial" w:cs="Arial"/>
          <w:sz w:val="20"/>
          <w:szCs w:val="20"/>
        </w:rPr>
        <w:t>yra</w:t>
      </w:r>
      <w:r w:rsidR="004E2A63" w:rsidRPr="004B3771">
        <w:rPr>
          <w:rFonts w:ascii="Arial" w:hAnsi="Arial" w:cs="Arial"/>
          <w:sz w:val="20"/>
          <w:szCs w:val="20"/>
        </w:rPr>
        <w:t xml:space="preserve"> sprendim</w:t>
      </w:r>
      <w:r w:rsidR="00D27762">
        <w:rPr>
          <w:rFonts w:ascii="Arial" w:hAnsi="Arial" w:cs="Arial"/>
          <w:sz w:val="20"/>
          <w:szCs w:val="20"/>
        </w:rPr>
        <w:t>as</w:t>
      </w:r>
      <w:r w:rsidR="004E2A63" w:rsidRPr="004B3771">
        <w:rPr>
          <w:rFonts w:ascii="Arial" w:hAnsi="Arial" w:cs="Arial"/>
          <w:sz w:val="20"/>
          <w:szCs w:val="20"/>
        </w:rPr>
        <w:t xml:space="preserve"> mokėti dividendus) dividendų išmokėjimo paslaugos mokestį per 30 (trisdešimt) kalendorinių dienų nuo PVM sąskaitos faktūros (sąskaitos) gavimo dienos pagal įkainius, nurodytus Sutarties </w:t>
      </w:r>
      <w:r w:rsidRPr="004B3771">
        <w:rPr>
          <w:rFonts w:ascii="Arial" w:hAnsi="Arial" w:cs="Arial"/>
          <w:sz w:val="20"/>
          <w:szCs w:val="20"/>
        </w:rPr>
        <w:t xml:space="preserve">[x]  </w:t>
      </w:r>
      <w:r w:rsidR="004E2A63" w:rsidRPr="004B3771">
        <w:rPr>
          <w:rFonts w:ascii="Arial" w:hAnsi="Arial" w:cs="Arial"/>
          <w:sz w:val="20"/>
          <w:szCs w:val="20"/>
        </w:rPr>
        <w:t xml:space="preserve"> priede.</w:t>
      </w:r>
    </w:p>
    <w:p w14:paraId="5985E838" w14:textId="42D656CB" w:rsidR="004E2A63" w:rsidRPr="004B3771" w:rsidRDefault="00365352" w:rsidP="004E2A63">
      <w:pPr>
        <w:jc w:val="both"/>
        <w:rPr>
          <w:rFonts w:ascii="Arial" w:hAnsi="Arial" w:cs="Arial"/>
          <w:sz w:val="20"/>
          <w:szCs w:val="20"/>
        </w:rPr>
      </w:pPr>
      <w:r w:rsidRPr="004B3771">
        <w:rPr>
          <w:rFonts w:ascii="Arial" w:hAnsi="Arial" w:cs="Arial"/>
          <w:sz w:val="20"/>
          <w:szCs w:val="20"/>
        </w:rPr>
        <w:t>12.</w:t>
      </w:r>
      <w:r w:rsidR="004B3771">
        <w:rPr>
          <w:rFonts w:ascii="Arial" w:hAnsi="Arial" w:cs="Arial"/>
          <w:sz w:val="20"/>
          <w:szCs w:val="20"/>
        </w:rPr>
        <w:t>9</w:t>
      </w:r>
      <w:r w:rsidRPr="004B3771">
        <w:rPr>
          <w:rFonts w:ascii="Arial" w:hAnsi="Arial" w:cs="Arial"/>
          <w:sz w:val="20"/>
          <w:szCs w:val="20"/>
        </w:rPr>
        <w:t xml:space="preserve">. </w:t>
      </w:r>
      <w:r w:rsidR="00E15A5A">
        <w:rPr>
          <w:rFonts w:ascii="Arial" w:hAnsi="Arial" w:cs="Arial"/>
          <w:sz w:val="20"/>
          <w:szCs w:val="20"/>
        </w:rPr>
        <w:t xml:space="preserve">Nasdaq </w:t>
      </w:r>
      <w:r w:rsidR="004E2A63" w:rsidRPr="004B3771">
        <w:rPr>
          <w:rFonts w:ascii="Arial" w:hAnsi="Arial" w:cs="Arial"/>
          <w:sz w:val="20"/>
          <w:szCs w:val="20"/>
        </w:rPr>
        <w:t xml:space="preserve">CSD įmokas, susijusias su Bendrovės išleistais vertybiniais popieriais, sumoka </w:t>
      </w:r>
      <w:r w:rsidR="00670EE7">
        <w:rPr>
          <w:rFonts w:ascii="Arial" w:hAnsi="Arial" w:cs="Arial"/>
          <w:sz w:val="20"/>
          <w:szCs w:val="20"/>
        </w:rPr>
        <w:t>Tiekėjas</w:t>
      </w:r>
      <w:r w:rsidR="004E2A63" w:rsidRPr="004B3771">
        <w:rPr>
          <w:rFonts w:ascii="Arial" w:hAnsi="Arial" w:cs="Arial"/>
          <w:sz w:val="20"/>
          <w:szCs w:val="20"/>
        </w:rPr>
        <w:t>. Bendrovė šias įmokas</w:t>
      </w:r>
      <w:r w:rsidR="00670EE7">
        <w:rPr>
          <w:rFonts w:ascii="Arial" w:hAnsi="Arial" w:cs="Arial"/>
          <w:sz w:val="20"/>
          <w:szCs w:val="20"/>
        </w:rPr>
        <w:t xml:space="preserve"> Tiekėjui</w:t>
      </w:r>
      <w:r w:rsidR="004E2A63" w:rsidRPr="004B3771">
        <w:rPr>
          <w:rFonts w:ascii="Arial" w:hAnsi="Arial" w:cs="Arial"/>
          <w:sz w:val="20"/>
          <w:szCs w:val="20"/>
        </w:rPr>
        <w:t xml:space="preserve"> </w:t>
      </w:r>
      <w:r w:rsidR="00D27762">
        <w:rPr>
          <w:rFonts w:ascii="Arial" w:hAnsi="Arial" w:cs="Arial"/>
          <w:sz w:val="20"/>
          <w:szCs w:val="20"/>
        </w:rPr>
        <w:t>kompensuoja</w:t>
      </w:r>
      <w:r w:rsidR="004E2A63" w:rsidRPr="004B3771">
        <w:rPr>
          <w:rFonts w:ascii="Arial" w:hAnsi="Arial" w:cs="Arial"/>
          <w:sz w:val="20"/>
          <w:szCs w:val="20"/>
        </w:rPr>
        <w:t xml:space="preserve"> pagal </w:t>
      </w:r>
      <w:r w:rsidR="00876608">
        <w:rPr>
          <w:rFonts w:ascii="Arial" w:hAnsi="Arial" w:cs="Arial"/>
          <w:sz w:val="20"/>
          <w:szCs w:val="20"/>
        </w:rPr>
        <w:t>Banko</w:t>
      </w:r>
      <w:r w:rsidR="004E2A63" w:rsidRPr="004B3771">
        <w:rPr>
          <w:rFonts w:ascii="Arial" w:hAnsi="Arial" w:cs="Arial"/>
          <w:sz w:val="20"/>
          <w:szCs w:val="20"/>
        </w:rPr>
        <w:t xml:space="preserve"> pateiktą sąskaitą faktūrą, per 30 (trisdešimt) kalendorinių dienų nuo sąskaitos faktūros gavimo dienos.</w:t>
      </w:r>
    </w:p>
    <w:p w14:paraId="6458B648" w14:textId="3E076B43" w:rsidR="004E2A63" w:rsidRDefault="00365352" w:rsidP="004E2A63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4B3771">
        <w:rPr>
          <w:rFonts w:ascii="Arial" w:hAnsi="Arial" w:cs="Arial"/>
          <w:sz w:val="20"/>
          <w:szCs w:val="20"/>
        </w:rPr>
        <w:t>12.</w:t>
      </w:r>
      <w:r w:rsidR="004B3771" w:rsidRPr="004B3771">
        <w:rPr>
          <w:rFonts w:ascii="Arial" w:hAnsi="Arial" w:cs="Arial"/>
          <w:sz w:val="20"/>
          <w:szCs w:val="20"/>
        </w:rPr>
        <w:t>10</w:t>
      </w:r>
      <w:r w:rsidRPr="004B3771">
        <w:rPr>
          <w:rFonts w:ascii="Arial" w:hAnsi="Arial" w:cs="Arial"/>
          <w:sz w:val="20"/>
          <w:szCs w:val="20"/>
        </w:rPr>
        <w:t xml:space="preserve">. </w:t>
      </w:r>
      <w:r w:rsidR="00FB0FCD" w:rsidRPr="00811570">
        <w:rPr>
          <w:rFonts w:ascii="Arial" w:hAnsi="Arial" w:cs="Arial"/>
          <w:sz w:val="20"/>
          <w:szCs w:val="20"/>
        </w:rPr>
        <w:t>PVM sąskaitos faktūros teikiamos per VĮ registrų centro informacinę sistemą „SABIS“.</w:t>
      </w:r>
    </w:p>
    <w:p w14:paraId="2F59E42D" w14:textId="670C9471" w:rsidR="00876608" w:rsidRPr="005D09EA" w:rsidRDefault="00876608" w:rsidP="00876608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</w:t>
      </w:r>
      <w:r w:rsidRPr="005D09EA">
        <w:rPr>
          <w:rFonts w:ascii="Arial" w:hAnsi="Arial" w:cs="Arial"/>
          <w:sz w:val="20"/>
          <w:szCs w:val="20"/>
        </w:rPr>
        <w:t>.1</w:t>
      </w:r>
      <w:r>
        <w:rPr>
          <w:rFonts w:ascii="Arial" w:hAnsi="Arial" w:cs="Arial"/>
          <w:sz w:val="20"/>
          <w:szCs w:val="20"/>
        </w:rPr>
        <w:t>1</w:t>
      </w:r>
      <w:r w:rsidRPr="005D09EA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Pr="005D09EA">
        <w:rPr>
          <w:rFonts w:ascii="Arial" w:hAnsi="Arial" w:cs="Arial"/>
          <w:sz w:val="20"/>
          <w:szCs w:val="20"/>
        </w:rPr>
        <w:tab/>
        <w:t xml:space="preserve">Bendrovei laiku neatlikus mokėjimo, </w:t>
      </w:r>
      <w:r w:rsidR="00670EE7">
        <w:rPr>
          <w:rFonts w:ascii="Arial" w:hAnsi="Arial" w:cs="Arial"/>
          <w:sz w:val="20"/>
          <w:szCs w:val="20"/>
        </w:rPr>
        <w:t>Tiekėjas</w:t>
      </w:r>
      <w:r w:rsidRPr="005D09EA">
        <w:rPr>
          <w:rFonts w:ascii="Arial" w:hAnsi="Arial" w:cs="Arial"/>
          <w:sz w:val="20"/>
          <w:szCs w:val="20"/>
        </w:rPr>
        <w:t xml:space="preserve"> turi teisę reikalauti 0,04 proc. dydžio delspinigių nuo laiku nesumokėtos sumos už kiekvieną uždelstą dieną.</w:t>
      </w:r>
    </w:p>
    <w:p w14:paraId="012E792A" w14:textId="20FE8520" w:rsidR="00876608" w:rsidRDefault="00876608" w:rsidP="00876608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</w:t>
      </w:r>
      <w:r w:rsidRPr="005D09EA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12</w:t>
      </w:r>
      <w:r w:rsidRPr="005D09EA">
        <w:rPr>
          <w:rFonts w:ascii="Arial" w:hAnsi="Arial" w:cs="Arial"/>
          <w:sz w:val="20"/>
          <w:szCs w:val="20"/>
        </w:rPr>
        <w:t>.</w:t>
      </w:r>
      <w:r w:rsidRPr="005D09EA">
        <w:rPr>
          <w:rFonts w:ascii="Arial" w:hAnsi="Arial" w:cs="Arial"/>
          <w:sz w:val="20"/>
          <w:szCs w:val="20"/>
        </w:rPr>
        <w:tab/>
      </w:r>
      <w:r w:rsidR="00CA1EE6">
        <w:rPr>
          <w:rFonts w:ascii="Arial" w:hAnsi="Arial" w:cs="Arial"/>
          <w:sz w:val="20"/>
          <w:szCs w:val="20"/>
        </w:rPr>
        <w:t xml:space="preserve"> </w:t>
      </w:r>
      <w:r w:rsidRPr="005D09EA">
        <w:rPr>
          <w:rFonts w:ascii="Arial" w:hAnsi="Arial" w:cs="Arial"/>
          <w:sz w:val="20"/>
          <w:szCs w:val="20"/>
        </w:rPr>
        <w:t xml:space="preserve">Jei </w:t>
      </w:r>
      <w:r w:rsidR="008C665D">
        <w:rPr>
          <w:rFonts w:ascii="Arial" w:hAnsi="Arial" w:cs="Arial"/>
          <w:sz w:val="20"/>
          <w:szCs w:val="20"/>
        </w:rPr>
        <w:t>Tiekėjas</w:t>
      </w:r>
      <w:r w:rsidRPr="005D09EA">
        <w:rPr>
          <w:rFonts w:ascii="Arial" w:hAnsi="Arial" w:cs="Arial"/>
          <w:sz w:val="20"/>
          <w:szCs w:val="20"/>
        </w:rPr>
        <w:t xml:space="preserve"> </w:t>
      </w:r>
      <w:r w:rsidR="00D27762" w:rsidRPr="00D27762">
        <w:rPr>
          <w:rFonts w:ascii="Arial" w:hAnsi="Arial" w:cs="Arial"/>
          <w:sz w:val="20"/>
          <w:szCs w:val="20"/>
        </w:rPr>
        <w:t>dėl nuo jo priklausančių priežasčių</w:t>
      </w:r>
      <w:r w:rsidR="00D27762">
        <w:rPr>
          <w:rFonts w:ascii="Arial" w:hAnsi="Arial" w:cs="Arial"/>
          <w:sz w:val="20"/>
          <w:szCs w:val="20"/>
        </w:rPr>
        <w:t xml:space="preserve"> nepateikia</w:t>
      </w:r>
      <w:r w:rsidRPr="005D09EA">
        <w:rPr>
          <w:rFonts w:ascii="Arial" w:hAnsi="Arial" w:cs="Arial"/>
          <w:sz w:val="20"/>
          <w:szCs w:val="20"/>
        </w:rPr>
        <w:t xml:space="preserve"> Bendrovės akcininkų sąrašo per Sutartyje nurodytą terminą, </w:t>
      </w:r>
      <w:r w:rsidR="008C665D">
        <w:rPr>
          <w:rFonts w:ascii="Arial" w:hAnsi="Arial" w:cs="Arial"/>
          <w:sz w:val="20"/>
          <w:szCs w:val="20"/>
        </w:rPr>
        <w:t>Tiekėjas</w:t>
      </w:r>
      <w:r w:rsidRPr="005D09EA">
        <w:rPr>
          <w:rFonts w:ascii="Arial" w:hAnsi="Arial" w:cs="Arial"/>
          <w:sz w:val="20"/>
          <w:szCs w:val="20"/>
        </w:rPr>
        <w:t xml:space="preserve"> sumokės Bendrovei </w:t>
      </w:r>
      <w:r w:rsidR="00811570">
        <w:rPr>
          <w:rFonts w:ascii="Arial" w:hAnsi="Arial" w:cs="Arial"/>
          <w:sz w:val="20"/>
          <w:szCs w:val="20"/>
        </w:rPr>
        <w:t>10</w:t>
      </w:r>
      <w:r w:rsidRPr="005D09EA">
        <w:rPr>
          <w:rFonts w:ascii="Arial" w:hAnsi="Arial" w:cs="Arial"/>
          <w:sz w:val="20"/>
          <w:szCs w:val="20"/>
        </w:rPr>
        <w:t>00 (</w:t>
      </w:r>
      <w:r w:rsidR="00811570">
        <w:rPr>
          <w:rFonts w:ascii="Arial" w:hAnsi="Arial" w:cs="Arial"/>
          <w:sz w:val="20"/>
          <w:szCs w:val="20"/>
        </w:rPr>
        <w:t>tūkstantis</w:t>
      </w:r>
      <w:r w:rsidRPr="005D09EA">
        <w:rPr>
          <w:rFonts w:ascii="Arial" w:hAnsi="Arial" w:cs="Arial"/>
          <w:sz w:val="20"/>
          <w:szCs w:val="20"/>
        </w:rPr>
        <w:t>) EUR baudą už kiekvieną tokį atvejį</w:t>
      </w:r>
      <w:r>
        <w:rPr>
          <w:rFonts w:ascii="Arial" w:hAnsi="Arial" w:cs="Arial"/>
          <w:sz w:val="20"/>
          <w:szCs w:val="20"/>
        </w:rPr>
        <w:t>.</w:t>
      </w:r>
    </w:p>
    <w:p w14:paraId="4E8BF196" w14:textId="04F298EA" w:rsidR="005D09EA" w:rsidRPr="005D09EA" w:rsidRDefault="004B3771" w:rsidP="005D09E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</w:t>
      </w:r>
      <w:r w:rsidR="005D09EA" w:rsidRPr="005D09EA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1</w:t>
      </w:r>
      <w:r w:rsidR="00876608">
        <w:rPr>
          <w:rFonts w:ascii="Arial" w:hAnsi="Arial" w:cs="Arial"/>
          <w:sz w:val="20"/>
          <w:szCs w:val="20"/>
        </w:rPr>
        <w:t>3</w:t>
      </w:r>
      <w:r w:rsidR="005D09EA" w:rsidRPr="005D09EA">
        <w:rPr>
          <w:rFonts w:ascii="Arial" w:hAnsi="Arial" w:cs="Arial"/>
          <w:sz w:val="20"/>
          <w:szCs w:val="20"/>
        </w:rPr>
        <w:t>.</w:t>
      </w:r>
      <w:r w:rsidR="005D09EA" w:rsidRPr="005D09EA">
        <w:rPr>
          <w:rFonts w:ascii="Arial" w:hAnsi="Arial" w:cs="Arial"/>
          <w:sz w:val="20"/>
          <w:szCs w:val="20"/>
        </w:rPr>
        <w:tab/>
        <w:t>Sutartis gali būti keičiama arba pildoma tik šalių susitarimu. Sutarties papildymai ir pakeitimai galioja, jei jie sudaryti raštu ir patvirtinti abiejų šalių parašais. Pasirašyti Sutarties pakeitimai ir/arba papildymai tampa Sutarties dalimi.</w:t>
      </w:r>
    </w:p>
    <w:p w14:paraId="34144780" w14:textId="765D2141" w:rsidR="005D09EA" w:rsidRDefault="004B3771" w:rsidP="005D09E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</w:t>
      </w:r>
      <w:r w:rsidR="005D09EA" w:rsidRPr="005D09EA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1</w:t>
      </w:r>
      <w:r w:rsidR="00876608">
        <w:rPr>
          <w:rFonts w:ascii="Arial" w:hAnsi="Arial" w:cs="Arial"/>
          <w:sz w:val="20"/>
          <w:szCs w:val="20"/>
        </w:rPr>
        <w:t>4</w:t>
      </w:r>
      <w:r w:rsidR="005D09EA" w:rsidRPr="005D09EA">
        <w:rPr>
          <w:rFonts w:ascii="Arial" w:hAnsi="Arial" w:cs="Arial"/>
          <w:sz w:val="20"/>
          <w:szCs w:val="20"/>
        </w:rPr>
        <w:t>.</w:t>
      </w:r>
      <w:r w:rsidR="005D09EA" w:rsidRPr="005D09EA">
        <w:rPr>
          <w:rFonts w:ascii="Arial" w:hAnsi="Arial" w:cs="Arial"/>
          <w:sz w:val="20"/>
          <w:szCs w:val="20"/>
        </w:rPr>
        <w:tab/>
        <w:t>Kiekviena iš Sutarties šalių turi teisę vienašališkai nutraukti šią Sutartį prieš 90 (devyniasdešimt) kalendorinių dienų raštu informavusi kitą šalį</w:t>
      </w:r>
      <w:r w:rsidR="00D27762">
        <w:rPr>
          <w:rFonts w:ascii="Arial" w:hAnsi="Arial" w:cs="Arial"/>
          <w:sz w:val="20"/>
          <w:szCs w:val="20"/>
        </w:rPr>
        <w:t>, atsiskaičius už faktiškai suteiktas paslaugas.</w:t>
      </w:r>
    </w:p>
    <w:p w14:paraId="575182A0" w14:textId="3BEEB43C" w:rsidR="005A135C" w:rsidRDefault="005A135C" w:rsidP="005D09EA">
      <w:pPr>
        <w:jc w:val="both"/>
        <w:rPr>
          <w:rFonts w:ascii="Arial" w:hAnsi="Arial" w:cs="Arial"/>
          <w:sz w:val="20"/>
          <w:szCs w:val="20"/>
        </w:rPr>
      </w:pPr>
      <w:r w:rsidRPr="008724B3">
        <w:rPr>
          <w:rFonts w:ascii="Arial" w:hAnsi="Arial" w:cs="Arial"/>
          <w:sz w:val="20"/>
          <w:szCs w:val="20"/>
        </w:rPr>
        <w:t>12.1</w:t>
      </w:r>
      <w:r w:rsidR="00876608">
        <w:rPr>
          <w:rFonts w:ascii="Arial" w:hAnsi="Arial" w:cs="Arial"/>
          <w:sz w:val="20"/>
          <w:szCs w:val="20"/>
        </w:rPr>
        <w:t>5</w:t>
      </w:r>
      <w:r w:rsidRPr="008724B3">
        <w:rPr>
          <w:rFonts w:ascii="Arial" w:hAnsi="Arial" w:cs="Arial"/>
          <w:sz w:val="20"/>
          <w:szCs w:val="20"/>
        </w:rPr>
        <w:t>.</w:t>
      </w:r>
      <w:r w:rsidRPr="008724B3">
        <w:rPr>
          <w:rFonts w:ascii="Arial" w:hAnsi="Arial" w:cs="Arial"/>
          <w:sz w:val="20"/>
          <w:szCs w:val="20"/>
        </w:rPr>
        <w:tab/>
        <w:t>Sutarčiai yra taikoma Lietuvos Respublikos teisė. Šalių ginčai sprendžiami Lietuvos Respublikos įstatymų nustatyta tvarka.</w:t>
      </w:r>
    </w:p>
    <w:p w14:paraId="54F1BFC0" w14:textId="48269089" w:rsidR="005A135C" w:rsidRDefault="005A135C" w:rsidP="005A135C">
      <w:pPr>
        <w:jc w:val="both"/>
        <w:rPr>
          <w:rFonts w:ascii="Arial" w:hAnsi="Arial" w:cs="Arial"/>
          <w:sz w:val="20"/>
          <w:szCs w:val="20"/>
        </w:rPr>
      </w:pPr>
      <w:r w:rsidRPr="008724B3">
        <w:rPr>
          <w:rFonts w:ascii="Arial" w:hAnsi="Arial" w:cs="Arial"/>
          <w:sz w:val="20"/>
          <w:szCs w:val="20"/>
        </w:rPr>
        <w:t>12.1</w:t>
      </w:r>
      <w:r w:rsidR="00876608">
        <w:rPr>
          <w:rFonts w:ascii="Arial" w:hAnsi="Arial" w:cs="Arial"/>
          <w:sz w:val="20"/>
          <w:szCs w:val="20"/>
        </w:rPr>
        <w:t>6</w:t>
      </w:r>
      <w:r w:rsidRPr="008724B3">
        <w:rPr>
          <w:rFonts w:ascii="Arial" w:hAnsi="Arial" w:cs="Arial"/>
          <w:sz w:val="20"/>
          <w:szCs w:val="20"/>
        </w:rPr>
        <w:t>.</w:t>
      </w:r>
      <w:r w:rsidRPr="008724B3">
        <w:rPr>
          <w:rFonts w:ascii="Arial" w:hAnsi="Arial" w:cs="Arial"/>
          <w:sz w:val="20"/>
          <w:szCs w:val="20"/>
        </w:rPr>
        <w:tab/>
        <w:t xml:space="preserve">Sutarties neatskiriama dalis yra Pirkimo sąlygos, Techninė specifikacija, </w:t>
      </w:r>
      <w:r w:rsidR="008C665D">
        <w:rPr>
          <w:rFonts w:ascii="Arial" w:hAnsi="Arial" w:cs="Arial"/>
          <w:sz w:val="20"/>
          <w:szCs w:val="20"/>
        </w:rPr>
        <w:t>Tiekėjo</w:t>
      </w:r>
      <w:r w:rsidRPr="008724B3">
        <w:rPr>
          <w:rFonts w:ascii="Arial" w:hAnsi="Arial" w:cs="Arial"/>
          <w:sz w:val="20"/>
          <w:szCs w:val="20"/>
        </w:rPr>
        <w:t xml:space="preserve"> pasiūlymas.</w:t>
      </w:r>
    </w:p>
    <w:p w14:paraId="2200351D" w14:textId="77777777" w:rsidR="005A135C" w:rsidRDefault="005A135C" w:rsidP="005A135C">
      <w:pPr>
        <w:jc w:val="both"/>
        <w:rPr>
          <w:rFonts w:ascii="Arial" w:hAnsi="Arial" w:cs="Arial"/>
          <w:sz w:val="20"/>
          <w:szCs w:val="20"/>
        </w:rPr>
      </w:pPr>
    </w:p>
    <w:sectPr w:rsidR="005A135C">
      <w:headerReference w:type="even" r:id="rId7"/>
      <w:headerReference w:type="default" r:id="rId8"/>
      <w:headerReference w:type="firs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6222A" w14:textId="77777777" w:rsidR="00C05D66" w:rsidRDefault="00C05D66" w:rsidP="00A53673">
      <w:r>
        <w:separator/>
      </w:r>
    </w:p>
  </w:endnote>
  <w:endnote w:type="continuationSeparator" w:id="0">
    <w:p w14:paraId="3B5BB603" w14:textId="77777777" w:rsidR="00C05D66" w:rsidRDefault="00C05D66" w:rsidP="00A53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B Basic">
    <w:altName w:val="Calibri"/>
    <w:panose1 w:val="00000000000000000000"/>
    <w:charset w:val="00"/>
    <w:family w:val="modern"/>
    <w:notTrueType/>
    <w:pitch w:val="variable"/>
    <w:sig w:usb0="A00002AF" w:usb1="4000206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6EC69" w14:textId="77777777" w:rsidR="00C05D66" w:rsidRDefault="00C05D66" w:rsidP="00A53673">
      <w:r>
        <w:separator/>
      </w:r>
    </w:p>
  </w:footnote>
  <w:footnote w:type="continuationSeparator" w:id="0">
    <w:p w14:paraId="634C9155" w14:textId="77777777" w:rsidR="00C05D66" w:rsidRDefault="00C05D66" w:rsidP="00A536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9403C" w14:textId="6AB6E67C" w:rsidR="00A53673" w:rsidRDefault="00A5367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5B5049B" wp14:editId="315B4CA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45440"/>
              <wp:effectExtent l="0" t="0" r="0" b="16510"/>
              <wp:wrapNone/>
              <wp:docPr id="1234295586" name="Text Box 2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14C8EB" w14:textId="1B6CC008" w:rsidR="00A53673" w:rsidRPr="00A53673" w:rsidRDefault="00A53673" w:rsidP="00A5367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5367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B5049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DINIO NAUDOJIMO INFORMACIJA" style="position:absolute;margin-left:123.7pt;margin-top:0;width:174.9pt;height:27.2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RYqDgIAABsEAAAOAAAAZHJzL2Uyb0RvYy54bWysU0tv2zAMvg/YfxB0X+y4ybAZcYqsRYYB&#10;RVsgHXpWZCk2IIuCxMTOfv0oxUm2bqdhF5kv8/Hx4+J26Aw7KB9asBWfTnLOlJVQt3ZX8e8v6w+f&#10;OAsobC0MWFXxowr8dvn+3aJ3pSqgAVMrzyiJDWXvKt4gujLLgmxUJ8IEnLLk1OA7gaT6XVZ70VP2&#10;zmRFnn/MevC18yBVCGS9Pzn5MuXXWkl80jooZKbi1Bum16d3G99suRDlzgvXtHJsQ/xDF51oLRW9&#10;pLoXKNjet3+k6lrpIYDGiYQuA61bqdIMNM00fzPNphFOpVkInOAuMIX/l1Y+Hjbu2TMcvsBAC4yA&#10;9C6UgYxxnkH7Ln6pU0Z+gvB4gU0NyCQZi6KYFjfkkuS7mc1ns4Rrdv3b+YBfFXQsChX3tJaEljg8&#10;BKSKFHoOicUsrFtj0mqM/c1AgdGSXVuMEg7bYex7C/WRxvFw2nRwct1SzQcR8Fl4Wi21SXTFJ3q0&#10;gb7iMEqcNeB//M0e4wlx8nLWE1UqbonLnJlvljYRWZWE6ed8npPmk1bMZ3nUtucgu+/ugFg4pYNw&#10;MokxGM1Z1B66V2LzKlYjl7CSalYcz+IdnohL1yDVapWCiEVO4IPdOBlTR7Aiki/Dq/BuhBtpUY9w&#10;JpMo36B+io1/BrfaI2GfVhKBPaE54k0MTJsaryVS/Fc9RV1vevkTAAD//wMAUEsDBBQABgAIAAAA&#10;IQDlMnGu3QAAAAQBAAAPAAAAZHJzL2Rvd25yZXYueG1sTI9BS8NAEIXvgv9hGcGL2I02ShuzKSIU&#10;7MFDqzl422SnSTA7G3a3afLvHb3o5cHwhve+l28m24sRfegcKbhbJCCQamc6ahR8vG9vVyBC1GR0&#10;7wgVzBhgU1xe5Doz7kx7HA+xERxCIdMK2hiHTMpQt2h1WLgBib2j81ZHPn0jjddnDre9vE+SR2l1&#10;R9zQ6gFfWqy/DieroJz8zdt2vXudq89unJNduVwdS6Wur6bnJxARp/j3DD/4jA4FM1XuRCaIXgEP&#10;ib/K3jJd84xKwUOagixy+R+++AYAAP//AwBQSwECLQAUAAYACAAAACEAtoM4kv4AAADhAQAAEwAA&#10;AAAAAAAAAAAAAAAAAAAAW0NvbnRlbnRfVHlwZXNdLnhtbFBLAQItABQABgAIAAAAIQA4/SH/1gAA&#10;AJQBAAALAAAAAAAAAAAAAAAAAC8BAABfcmVscy8ucmVsc1BLAQItABQABgAIAAAAIQA5yRYqDgIA&#10;ABsEAAAOAAAAAAAAAAAAAAAAAC4CAABkcnMvZTJvRG9jLnhtbFBLAQItABQABgAIAAAAIQDlMnGu&#10;3QAAAAQBAAAPAAAAAAAAAAAAAAAAAGgEAABkcnMvZG93bnJldi54bWxQSwUGAAAAAAQABADzAAAA&#10;cgUAAAAA&#10;" filled="f" stroked="f">
              <v:textbox style="mso-fit-shape-to-text:t" inset="0,15pt,20pt,0">
                <w:txbxContent>
                  <w:p w14:paraId="3F14C8EB" w14:textId="1B6CC008" w:rsidR="00A53673" w:rsidRPr="00A53673" w:rsidRDefault="00A53673" w:rsidP="00A53673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A5367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BEAB2" w14:textId="6EC5C8BF" w:rsidR="00A53673" w:rsidRDefault="00A5367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4B33D66" wp14:editId="6A5C8068">
              <wp:simplePos x="914400" y="44767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45440"/>
              <wp:effectExtent l="0" t="0" r="0" b="16510"/>
              <wp:wrapNone/>
              <wp:docPr id="1727598046" name="Text Box 3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CC67DD" w14:textId="2CB967FF" w:rsidR="00A53673" w:rsidRPr="00A53673" w:rsidRDefault="00A53673" w:rsidP="00A5367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5367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B33D6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DINIO NAUDOJIMO INFORMACIJA" style="position:absolute;margin-left:123.7pt;margin-top:0;width:174.9pt;height:27.2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oYpEQIAACIEAAAOAAAAZHJzL2Uyb0RvYy54bWysU01v2zAMvQ/YfxB0X+y4ybAacYqsRYYB&#10;QVsgHXpWZCk2IIuCxMTOfv0o5avrdhp2kSmS5sd7T7O7oTNsr3xowVZ8PMo5U1ZC3dptxX+8LD99&#10;4SygsLUwYFXFDyrwu/nHD7PelaqABkytPKMiNpS9q3iD6MosC7JRnQgjcMpSUIPvBNLVb7Pai56q&#10;dyYr8vxz1oOvnQepQiDvwzHI56m+1krik9ZBITMVp9kwnT6dm3hm85kot164ppWnMcQ/TNGJ1lLT&#10;S6kHgYLtfPtHqa6VHgJoHEnoMtC6lSrtQNuM83fbrBvhVNqFwAnuAlP4f2Xl437tnj3D4SsMRGAE&#10;pHehDOSM+wzad/FLkzKKE4SHC2xqQCbJWRTFuLihkKTYzWQ6mSRcs+vfzgf8pqBj0ai4J1oSWmK/&#10;CkgdKfWcEptZWLbGJGqM/c1BidGTXUeMFg6bgbX1m/E3UB9oKw9HwoOTy5Zar0TAZ+GJYZqWVItP&#10;dGgDfcXhZHHWgP/5N3/MJ+ApyllPiqm4JUlzZr5bIiSKKxnj23ya082nWzGd5PG2OSfZXXcPJMYx&#10;vQsnkxmT0ZxN7aF7JVEvYjcKCSupZ8XxbN7jUb/0KKRaLFISickJXNm1k7F0xCwC+jK8Cu9OqCPx&#10;9QhnTYnyHfjH3PhncIsdEgWJmYjvEc0T7CTERNjp0USlv72nrOvTnv8CAAD//wMAUEsDBBQABgAI&#10;AAAAIQDlMnGu3QAAAAQBAAAPAAAAZHJzL2Rvd25yZXYueG1sTI9BS8NAEIXvgv9hGcGL2I02Shuz&#10;KSIU7MFDqzl422SnSTA7G3a3afLvHb3o5cHwhve+l28m24sRfegcKbhbJCCQamc6ahR8vG9vVyBC&#10;1GR07wgVzBhgU1xe5Doz7kx7HA+xERxCIdMK2hiHTMpQt2h1WLgBib2j81ZHPn0jjddnDre9vE+S&#10;R2l1R9zQ6gFfWqy/DieroJz8zdt2vXudq89unJNduVwdS6Wur6bnJxARp/j3DD/4jA4FM1XuRCaI&#10;XgEPib/K3jJd84xKwUOagixy+R+++AYAAP//AwBQSwECLQAUAAYACAAAACEAtoM4kv4AAADhAQAA&#10;EwAAAAAAAAAAAAAAAAAAAAAAW0NvbnRlbnRfVHlwZXNdLnhtbFBLAQItABQABgAIAAAAIQA4/SH/&#10;1gAAAJQBAAALAAAAAAAAAAAAAAAAAC8BAABfcmVscy8ucmVsc1BLAQItABQABgAIAAAAIQDT/oYp&#10;EQIAACIEAAAOAAAAAAAAAAAAAAAAAC4CAABkcnMvZTJvRG9jLnhtbFBLAQItABQABgAIAAAAIQDl&#10;MnGu3QAAAAQBAAAPAAAAAAAAAAAAAAAAAGsEAABkcnMvZG93bnJldi54bWxQSwUGAAAAAAQABADz&#10;AAAAdQUAAAAA&#10;" filled="f" stroked="f">
              <v:textbox style="mso-fit-shape-to-text:t" inset="0,15pt,20pt,0">
                <w:txbxContent>
                  <w:p w14:paraId="30CC67DD" w14:textId="2CB967FF" w:rsidR="00A53673" w:rsidRPr="00A53673" w:rsidRDefault="00A53673" w:rsidP="00A53673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A5367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26707" w14:textId="183ED1F5" w:rsidR="00A53673" w:rsidRDefault="00A5367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D0950D0" wp14:editId="7BC4BBE4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45440"/>
              <wp:effectExtent l="0" t="0" r="0" b="16510"/>
              <wp:wrapNone/>
              <wp:docPr id="571823256" name="Text Box 1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8D26F6" w14:textId="1E1C575A" w:rsidR="00A53673" w:rsidRPr="00A53673" w:rsidRDefault="00A53673" w:rsidP="00A5367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5367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0950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VIDINIO NAUDOJIMO INFORMACIJA" style="position:absolute;margin-left:123.7pt;margin-top:0;width:174.9pt;height:27.2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HVrEwIAACIEAAAOAAAAZHJzL2Uyb0RvYy54bWysU01v2zAMvQ/YfxB0X+y4ybAZcYqsRYYB&#10;RVsgHXpWZCk2IIuCxMTOfv0oJU62bqdhF5kiaX6897S4HTrDDsqHFmzFp5OcM2Ul1K3dVfz7y/rD&#10;J84CClsLA1ZV/KgCv12+f7foXakKaMDUyjMqYkPZu4o3iK7MsiAb1YkwAacsBTX4TiBd/S6rveip&#10;emeyIs8/Zj342nmQKgTy3p+CfJnqa60kPmkdFDJTcZoN0+nTuY1ntlyIcueFa1p5HkP8wxSdaC01&#10;vZS6FyjY3rd/lOpa6SGAxomELgOtW6nSDrTNNH+zzaYRTqVdCJzgLjCF/1dWPh427tkzHL7AQARG&#10;QHoXykDOuM+gfRe/NCmjOEF4vMCmBmSSnEVRTIsbCkmK3czms1nCNbv+7XzArwo6Fo2Ke6IloSUO&#10;DwGpI6WOKbGZhXVrTKLG2N8clBg92XXEaOGwHVhb0yTj+Fuoj7SVhxPhwcl1S60fRMBn4YlhmpZU&#10;i090aAN9xeFscdaA//E3f8wn4CnKWU+KqbglSXNmvlkiJIorGdPP+Tynm0+3Yj7L4207Jtl9dwck&#10;xim9CyeTGZPRjKb20L2SqFexG4WEldSz4jiad3jSLz0KqVarlERicgIf7MbJWDpiFgF9GV6Fd2fU&#10;kfh6hFFTonwD/ik3/hncao9EQWIm4ntC8ww7CTERdn40Uem/3lPW9WkvfwIAAP//AwBQSwMEFAAG&#10;AAgAAAAhAOUyca7dAAAABAEAAA8AAABkcnMvZG93bnJldi54bWxMj0FLw0AQhe+C/2EZwYvYjTZK&#10;G7MpIhTswUOrOXjbZKdJMDsbdrdp8u8dvejlwfCG976XbybbixF96BwpuFskIJBqZzpqFHy8b29X&#10;IELUZHTvCBXMGGBTXF7kOjPuTHscD7ERHEIh0wraGIdMylC3aHVYuAGJvaPzVkc+fSON12cOt728&#10;T5JHaXVH3NDqAV9arL8OJ6ugnPzN23a9e52rz26ck125XB1Lpa6vpucnEBGn+PcMP/iMDgUzVe5E&#10;JoheAQ+Jv8reMl3zjErBQ5qCLHL5H774BgAA//8DAFBLAQItABQABgAIAAAAIQC2gziS/gAAAOEB&#10;AAATAAAAAAAAAAAAAAAAAAAAAABbQ29udGVudF9UeXBlc10ueG1sUEsBAi0AFAAGAAgAAAAhADj9&#10;If/WAAAAlAEAAAsAAAAAAAAAAAAAAAAALwEAAF9yZWxzLy5yZWxzUEsBAi0AFAAGAAgAAAAhAIJo&#10;dWsTAgAAIgQAAA4AAAAAAAAAAAAAAAAALgIAAGRycy9lMm9Eb2MueG1sUEsBAi0AFAAGAAgAAAAh&#10;AOUyca7dAAAABAEAAA8AAAAAAAAAAAAAAAAAbQQAAGRycy9kb3ducmV2LnhtbFBLBQYAAAAABAAE&#10;APMAAAB3BQAAAAA=&#10;" filled="f" stroked="f">
              <v:textbox style="mso-fit-shape-to-text:t" inset="0,15pt,20pt,0">
                <w:txbxContent>
                  <w:p w14:paraId="0C8D26F6" w14:textId="1E1C575A" w:rsidR="00A53673" w:rsidRPr="00A53673" w:rsidRDefault="00A53673" w:rsidP="00A53673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A5367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B6C7E"/>
    <w:multiLevelType w:val="multilevel"/>
    <w:tmpl w:val="BAFA8EC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SEB Basic" w:hAnsi="SEB Basic" w:hint="default"/>
        <w:b w:val="0"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E28327D"/>
    <w:multiLevelType w:val="multilevel"/>
    <w:tmpl w:val="1F56ACF6"/>
    <w:lvl w:ilvl="0">
      <w:start w:val="12"/>
      <w:numFmt w:val="decimal"/>
      <w:lvlText w:val="%1."/>
      <w:lvlJc w:val="left"/>
      <w:pPr>
        <w:ind w:left="39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973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4973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5333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5333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693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5693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6053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053" w:hanging="1800"/>
      </w:pPr>
      <w:rPr>
        <w:rFonts w:hint="default"/>
        <w:color w:val="auto"/>
      </w:rPr>
    </w:lvl>
  </w:abstractNum>
  <w:num w:numId="1" w16cid:durableId="1917740887">
    <w:abstractNumId w:val="1"/>
  </w:num>
  <w:num w:numId="2" w16cid:durableId="775323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673"/>
    <w:rsid w:val="00026A24"/>
    <w:rsid w:val="00056E37"/>
    <w:rsid w:val="000A1A5C"/>
    <w:rsid w:val="000E5948"/>
    <w:rsid w:val="001946F3"/>
    <w:rsid w:val="001D1994"/>
    <w:rsid w:val="00200A45"/>
    <w:rsid w:val="0023795C"/>
    <w:rsid w:val="002E6AA5"/>
    <w:rsid w:val="00365352"/>
    <w:rsid w:val="003C3A2D"/>
    <w:rsid w:val="00401DC3"/>
    <w:rsid w:val="00422C31"/>
    <w:rsid w:val="004A2992"/>
    <w:rsid w:val="004B3771"/>
    <w:rsid w:val="004D43CA"/>
    <w:rsid w:val="004E0625"/>
    <w:rsid w:val="004E2A63"/>
    <w:rsid w:val="005147F5"/>
    <w:rsid w:val="005224EF"/>
    <w:rsid w:val="0055143B"/>
    <w:rsid w:val="005A135C"/>
    <w:rsid w:val="005B1260"/>
    <w:rsid w:val="005B174E"/>
    <w:rsid w:val="005D09EA"/>
    <w:rsid w:val="005D7196"/>
    <w:rsid w:val="005F7140"/>
    <w:rsid w:val="006600EB"/>
    <w:rsid w:val="00670EE7"/>
    <w:rsid w:val="006C53A8"/>
    <w:rsid w:val="006D0E2A"/>
    <w:rsid w:val="007B5ABE"/>
    <w:rsid w:val="00811570"/>
    <w:rsid w:val="00876608"/>
    <w:rsid w:val="008C665D"/>
    <w:rsid w:val="00926EE1"/>
    <w:rsid w:val="00971995"/>
    <w:rsid w:val="00A53673"/>
    <w:rsid w:val="00AA47A6"/>
    <w:rsid w:val="00B569CE"/>
    <w:rsid w:val="00B84428"/>
    <w:rsid w:val="00C05D66"/>
    <w:rsid w:val="00C14E5D"/>
    <w:rsid w:val="00C30735"/>
    <w:rsid w:val="00C80160"/>
    <w:rsid w:val="00CA1EE6"/>
    <w:rsid w:val="00D27762"/>
    <w:rsid w:val="00D75717"/>
    <w:rsid w:val="00DE3821"/>
    <w:rsid w:val="00E15A5A"/>
    <w:rsid w:val="00EA5347"/>
    <w:rsid w:val="00EB2C34"/>
    <w:rsid w:val="00FB0FCD"/>
    <w:rsid w:val="00FF6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9921F"/>
  <w15:chartTrackingRefBased/>
  <w15:docId w15:val="{9EDFCEB5-2D4D-427B-9E45-293C2249B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673"/>
    <w:pPr>
      <w:spacing w:after="0" w:line="240" w:lineRule="auto"/>
    </w:pPr>
    <w:rPr>
      <w:rFonts w:ascii="Times New Roman" w:eastAsia="Times New Roman" w:hAnsi="Times New Roman" w:cs="Times New Roman"/>
      <w:kern w:val="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A536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536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36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36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536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5367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367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367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367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36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536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536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367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367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5367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5367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367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5367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536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536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536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536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536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53673"/>
    <w:rPr>
      <w:i/>
      <w:iCs/>
      <w:color w:val="404040" w:themeColor="text1" w:themeTint="BF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34"/>
    <w:qFormat/>
    <w:rsid w:val="00A5367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5367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36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367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53673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A53673"/>
  </w:style>
  <w:style w:type="paragraph" w:styleId="Header">
    <w:name w:val="header"/>
    <w:basedOn w:val="Normal"/>
    <w:link w:val="HeaderChar"/>
    <w:uiPriority w:val="99"/>
    <w:unhideWhenUsed/>
    <w:rsid w:val="00A53673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3673"/>
    <w:rPr>
      <w:rFonts w:ascii="Times New Roman" w:eastAsia="Times New Roman" w:hAnsi="Times New Roman" w:cs="Times New Roman"/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2365655-2976-4406-b933-92deb6311666}" enabled="1" method="Privileged" siteId="{86bcf768-7bcf-4cd6-b041-b219988b7a9c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403</Words>
  <Characters>2804</Characters>
  <Application>Microsoft Office Word</Application>
  <DocSecurity>0</DocSecurity>
  <Lines>40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Raselė Norkūnienė</dc:creator>
  <cp:keywords/>
  <dc:description/>
  <cp:lastModifiedBy>Viktorija Jakovleva-Ogut</cp:lastModifiedBy>
  <cp:revision>5</cp:revision>
  <dcterms:created xsi:type="dcterms:W3CDTF">2026-07-02T08:12:00Z</dcterms:created>
  <dcterms:modified xsi:type="dcterms:W3CDTF">2026-07-17T11:44:00Z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22155498,4991db22,66f90dde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VIDINIO NAUDOJIMO INFORMACIJA</vt:lpwstr>
  </property>
</Properties>
</file>